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86" w:rsidRPr="007D0786" w:rsidRDefault="0081001D">
      <w:pPr>
        <w:rPr>
          <w:b/>
          <w:sz w:val="24"/>
          <w:szCs w:val="24"/>
        </w:rPr>
      </w:pPr>
      <w:r w:rsidRPr="007D0786">
        <w:rPr>
          <w:b/>
          <w:sz w:val="24"/>
          <w:szCs w:val="24"/>
        </w:rPr>
        <w:t>Отчет о финансово-хозяйственной деятельности ТСН «Штиль» за 2022 год</w:t>
      </w:r>
    </w:p>
    <w:p w:rsidR="0081001D" w:rsidRDefault="0081001D" w:rsidP="0081001D">
      <w:pPr>
        <w:pStyle w:val="a3"/>
        <w:numPr>
          <w:ilvl w:val="0"/>
          <w:numId w:val="1"/>
        </w:numPr>
      </w:pPr>
      <w:r>
        <w:t xml:space="preserve">Плановая сумма за 2022 год </w:t>
      </w:r>
      <w:r w:rsidR="00BF54E7">
        <w:t xml:space="preserve">за содержание </w:t>
      </w:r>
      <w:r>
        <w:t xml:space="preserve">– </w:t>
      </w:r>
      <w:r w:rsidR="003D5609">
        <w:t xml:space="preserve">4287529 </w:t>
      </w:r>
      <w:proofErr w:type="spellStart"/>
      <w:r w:rsidR="003D5609">
        <w:t>руб</w:t>
      </w:r>
      <w:proofErr w:type="spellEnd"/>
    </w:p>
    <w:p w:rsidR="0081001D" w:rsidRDefault="0081001D" w:rsidP="0081001D">
      <w:pPr>
        <w:pStyle w:val="a3"/>
      </w:pPr>
      <w:r>
        <w:t>Поступление фактическое в 2022 году</w:t>
      </w:r>
      <w:r w:rsidR="00BF54E7">
        <w:t xml:space="preserve"> за содержание</w:t>
      </w:r>
      <w:r>
        <w:t xml:space="preserve"> – </w:t>
      </w:r>
      <w:r w:rsidR="003D5609">
        <w:t xml:space="preserve">4472179 </w:t>
      </w:r>
      <w:proofErr w:type="spellStart"/>
      <w:r w:rsidR="003D5609">
        <w:t>руб</w:t>
      </w:r>
      <w:proofErr w:type="spellEnd"/>
    </w:p>
    <w:p w:rsidR="0081001D" w:rsidRDefault="0081001D" w:rsidP="0081001D">
      <w:pPr>
        <w:pStyle w:val="a3"/>
      </w:pPr>
      <w:r>
        <w:t xml:space="preserve">Задолженность собственниками за 2022 год – </w:t>
      </w:r>
      <w:r w:rsidR="003D5609">
        <w:t xml:space="preserve">237984 </w:t>
      </w:r>
      <w:proofErr w:type="spellStart"/>
      <w:r w:rsidR="003D5609">
        <w:t>руб</w:t>
      </w:r>
      <w:proofErr w:type="spellEnd"/>
    </w:p>
    <w:p w:rsidR="007D0786" w:rsidRDefault="007D0786" w:rsidP="0081001D">
      <w:pPr>
        <w:pStyle w:val="a3"/>
      </w:pPr>
      <w:r>
        <w:t xml:space="preserve">Задолженность за аналогичный период 2021 года - </w:t>
      </w:r>
      <w:r w:rsidR="003D5609">
        <w:t xml:space="preserve">298261 </w:t>
      </w:r>
      <w:proofErr w:type="spellStart"/>
      <w:r w:rsidR="003D5609">
        <w:t>р</w:t>
      </w:r>
      <w:r>
        <w:t>уб</w:t>
      </w:r>
      <w:proofErr w:type="spellEnd"/>
    </w:p>
    <w:p w:rsidR="007D0786" w:rsidRDefault="007D0786" w:rsidP="0081001D">
      <w:pPr>
        <w:pStyle w:val="a3"/>
      </w:pPr>
      <w:r>
        <w:t>Уменьшение задолженности</w:t>
      </w:r>
      <w:r w:rsidR="00BF54E7">
        <w:t xml:space="preserve"> за содержание</w:t>
      </w:r>
      <w:r>
        <w:t xml:space="preserve"> на </w:t>
      </w:r>
      <w:r w:rsidR="003D5609">
        <w:t>60277</w:t>
      </w:r>
      <w:r>
        <w:t xml:space="preserve"> </w:t>
      </w:r>
      <w:proofErr w:type="spellStart"/>
      <w:r>
        <w:t>руб</w:t>
      </w:r>
      <w:proofErr w:type="spellEnd"/>
    </w:p>
    <w:p w:rsidR="0081001D" w:rsidRDefault="0081001D" w:rsidP="0081001D">
      <w:pPr>
        <w:pStyle w:val="a3"/>
      </w:pPr>
    </w:p>
    <w:p w:rsidR="0081001D" w:rsidRDefault="0081001D" w:rsidP="0081001D">
      <w:pPr>
        <w:pStyle w:val="a3"/>
        <w:numPr>
          <w:ilvl w:val="0"/>
          <w:numId w:val="1"/>
        </w:numPr>
      </w:pPr>
      <w:r>
        <w:t xml:space="preserve">Расходование средств за 2022 год плановое – </w:t>
      </w:r>
      <w:r w:rsidR="003D5609">
        <w:t xml:space="preserve">4505064 </w:t>
      </w:r>
      <w:proofErr w:type="spellStart"/>
      <w:r w:rsidR="003D5609">
        <w:t>руб</w:t>
      </w:r>
      <w:proofErr w:type="spellEnd"/>
    </w:p>
    <w:p w:rsidR="0081001D" w:rsidRDefault="0081001D" w:rsidP="0081001D">
      <w:pPr>
        <w:pStyle w:val="a3"/>
      </w:pPr>
      <w:r>
        <w:t xml:space="preserve">Расходование средств за 2022 год фактическое – </w:t>
      </w:r>
      <w:r w:rsidR="003D5609">
        <w:t>42</w:t>
      </w:r>
      <w:r w:rsidR="00F70B28">
        <w:t>35876</w:t>
      </w:r>
      <w:r w:rsidR="003D5609">
        <w:t xml:space="preserve"> </w:t>
      </w:r>
      <w:proofErr w:type="spellStart"/>
      <w:r w:rsidR="003D5609">
        <w:t>руб</w:t>
      </w:r>
      <w:proofErr w:type="spellEnd"/>
    </w:p>
    <w:p w:rsidR="0081001D" w:rsidRDefault="0081001D" w:rsidP="0081001D">
      <w:pPr>
        <w:pStyle w:val="a3"/>
      </w:pPr>
      <w:r>
        <w:t xml:space="preserve">Экономия денежных средств по итогам 2022 года – </w:t>
      </w:r>
      <w:r w:rsidR="00F70B28">
        <w:t>269188</w:t>
      </w:r>
      <w:r w:rsidR="003D5609">
        <w:t xml:space="preserve"> </w:t>
      </w:r>
      <w:proofErr w:type="spellStart"/>
      <w:r w:rsidR="003D5609">
        <w:t>руб</w:t>
      </w:r>
      <w:proofErr w:type="spellEnd"/>
    </w:p>
    <w:p w:rsidR="0081001D" w:rsidRDefault="0081001D" w:rsidP="0081001D">
      <w:pPr>
        <w:pStyle w:val="a3"/>
      </w:pPr>
    </w:p>
    <w:p w:rsidR="0081001D" w:rsidRDefault="0081001D" w:rsidP="0081001D">
      <w:pPr>
        <w:pStyle w:val="a3"/>
        <w:numPr>
          <w:ilvl w:val="0"/>
          <w:numId w:val="1"/>
        </w:numPr>
      </w:pPr>
      <w:r>
        <w:t xml:space="preserve">Экономия сложилась за счет потребления энергоресурсов на </w:t>
      </w:r>
      <w:proofErr w:type="spellStart"/>
      <w:r>
        <w:t>общедомовые</w:t>
      </w:r>
      <w:proofErr w:type="spellEnd"/>
      <w:r>
        <w:t xml:space="preserve"> нужды в размере – </w:t>
      </w:r>
      <w:r w:rsidR="003D5609">
        <w:t>2</w:t>
      </w:r>
      <w:r w:rsidR="00C53B20">
        <w:t>54023</w:t>
      </w:r>
      <w:r w:rsidR="003D5609">
        <w:t xml:space="preserve"> </w:t>
      </w:r>
      <w:proofErr w:type="spellStart"/>
      <w:r w:rsidR="003D5609">
        <w:t>руб</w:t>
      </w:r>
      <w:proofErr w:type="spellEnd"/>
    </w:p>
    <w:p w:rsidR="0081001D" w:rsidRDefault="0081001D" w:rsidP="0081001D">
      <w:pPr>
        <w:pStyle w:val="a3"/>
      </w:pPr>
      <w:r>
        <w:t xml:space="preserve">Перерасход </w:t>
      </w:r>
      <w:r w:rsidR="007D0786">
        <w:t xml:space="preserve">сложился </w:t>
      </w:r>
      <w:r>
        <w:t>по статьям</w:t>
      </w:r>
      <w:r w:rsidR="007D0786">
        <w:t xml:space="preserve"> в размере </w:t>
      </w:r>
      <w:r w:rsidR="00E502BF">
        <w:t>138744</w:t>
      </w:r>
      <w:r w:rsidR="007D0786">
        <w:t xml:space="preserve"> </w:t>
      </w:r>
      <w:proofErr w:type="spellStart"/>
      <w:r w:rsidR="007D0786">
        <w:t>руб</w:t>
      </w:r>
      <w:proofErr w:type="spellEnd"/>
      <w:r>
        <w:t>:</w:t>
      </w:r>
    </w:p>
    <w:p w:rsidR="000B6FF6" w:rsidRDefault="007A4E34" w:rsidP="0081001D">
      <w:pPr>
        <w:pStyle w:val="a3"/>
        <w:numPr>
          <w:ilvl w:val="0"/>
          <w:numId w:val="2"/>
        </w:numPr>
      </w:pPr>
      <w:r>
        <w:t>Текущий ремонт</w:t>
      </w:r>
      <w:r w:rsidR="0081001D">
        <w:t xml:space="preserve"> в сумме </w:t>
      </w:r>
      <w:r>
        <w:t xml:space="preserve">82819 </w:t>
      </w:r>
      <w:proofErr w:type="spellStart"/>
      <w:r>
        <w:t>руб</w:t>
      </w:r>
      <w:proofErr w:type="spellEnd"/>
      <w:r w:rsidR="000B6FF6">
        <w:t xml:space="preserve"> - </w:t>
      </w:r>
      <w:r w:rsidR="0081001D">
        <w:t xml:space="preserve">ремонт и запуск в эксплуатацию двух </w:t>
      </w:r>
      <w:proofErr w:type="spellStart"/>
      <w:r w:rsidR="0081001D">
        <w:t>повысительных</w:t>
      </w:r>
      <w:proofErr w:type="spellEnd"/>
      <w:r w:rsidR="0081001D">
        <w:t xml:space="preserve"> станций в системе холодного водоснабжения в связи с жалобами жильцов в </w:t>
      </w:r>
      <w:proofErr w:type="spellStart"/>
      <w:r w:rsidR="0081001D">
        <w:t>госжилинспекцию</w:t>
      </w:r>
      <w:proofErr w:type="spellEnd"/>
      <w:r w:rsidR="0081001D">
        <w:t xml:space="preserve"> о недостаточном давлении в системе холодного и горячего водоснабжения на в</w:t>
      </w:r>
      <w:r w:rsidR="000B6FF6">
        <w:t>ерхних этажах, отсутствие воды.</w:t>
      </w:r>
    </w:p>
    <w:p w:rsidR="0081001D" w:rsidRDefault="007A4E34" w:rsidP="0081001D">
      <w:pPr>
        <w:pStyle w:val="a3"/>
        <w:numPr>
          <w:ilvl w:val="0"/>
          <w:numId w:val="2"/>
        </w:numPr>
      </w:pPr>
      <w:r>
        <w:t xml:space="preserve">По фонду оплаты труда </w:t>
      </w:r>
      <w:r w:rsidR="0081001D">
        <w:t xml:space="preserve"> в связи с </w:t>
      </w:r>
      <w:r>
        <w:t xml:space="preserve">предоставлением отпуска </w:t>
      </w:r>
      <w:r w:rsidR="007D0786">
        <w:t xml:space="preserve">перерасход </w:t>
      </w:r>
      <w:r>
        <w:t xml:space="preserve">составил 19985 </w:t>
      </w:r>
      <w:proofErr w:type="spellStart"/>
      <w:r>
        <w:t>руб</w:t>
      </w:r>
      <w:proofErr w:type="spellEnd"/>
    </w:p>
    <w:p w:rsidR="008F3D96" w:rsidRDefault="007A4E34" w:rsidP="0081001D">
      <w:pPr>
        <w:pStyle w:val="a3"/>
        <w:numPr>
          <w:ilvl w:val="0"/>
          <w:numId w:val="2"/>
        </w:numPr>
      </w:pPr>
      <w:r>
        <w:t xml:space="preserve">По статье обслуживание оргтехники перерасход составил 6853 </w:t>
      </w:r>
      <w:proofErr w:type="spellStart"/>
      <w:r>
        <w:t>руб</w:t>
      </w:r>
      <w:proofErr w:type="spellEnd"/>
      <w:r w:rsidR="005A2662">
        <w:t xml:space="preserve"> (приобретение картриджей, </w:t>
      </w:r>
      <w:r w:rsidR="000B6FF6">
        <w:t xml:space="preserve">увеличение цен на канцелярию </w:t>
      </w:r>
      <w:proofErr w:type="gramStart"/>
      <w:r w:rsidR="000B6FF6">
        <w:t>в начале</w:t>
      </w:r>
      <w:proofErr w:type="gramEnd"/>
      <w:r w:rsidR="000B6FF6">
        <w:t xml:space="preserve"> 2022 г)</w:t>
      </w:r>
    </w:p>
    <w:p w:rsidR="007A4E34" w:rsidRDefault="007A4E34" w:rsidP="0081001D">
      <w:pPr>
        <w:pStyle w:val="a3"/>
        <w:numPr>
          <w:ilvl w:val="0"/>
          <w:numId w:val="2"/>
        </w:numPr>
      </w:pPr>
      <w:r>
        <w:t xml:space="preserve">По статье благоустройство придомовой территории перерасход составил </w:t>
      </w:r>
      <w:r w:rsidR="0057774E">
        <w:t xml:space="preserve">9587 </w:t>
      </w:r>
      <w:proofErr w:type="spellStart"/>
      <w:r w:rsidR="0057774E">
        <w:t>руб</w:t>
      </w:r>
      <w:proofErr w:type="spellEnd"/>
    </w:p>
    <w:p w:rsidR="0057774E" w:rsidRDefault="0057774E" w:rsidP="0081001D">
      <w:pPr>
        <w:pStyle w:val="a3"/>
        <w:numPr>
          <w:ilvl w:val="0"/>
          <w:numId w:val="2"/>
        </w:numPr>
      </w:pPr>
      <w:r>
        <w:t xml:space="preserve">По статье охрана труда и ТБ перерасход 19500 </w:t>
      </w:r>
      <w:proofErr w:type="spellStart"/>
      <w:r>
        <w:t>руб</w:t>
      </w:r>
      <w:proofErr w:type="spellEnd"/>
      <w:r w:rsidR="000B6FF6">
        <w:t xml:space="preserve"> (работы планировались на 2023)</w:t>
      </w:r>
    </w:p>
    <w:p w:rsidR="0081001D" w:rsidRDefault="008F3D96" w:rsidP="008F3D96">
      <w:pPr>
        <w:pStyle w:val="a3"/>
        <w:numPr>
          <w:ilvl w:val="0"/>
          <w:numId w:val="1"/>
        </w:numPr>
      </w:pPr>
      <w:r>
        <w:t xml:space="preserve">Перерасхода по действующим договорам на техническое обслуживание </w:t>
      </w:r>
      <w:proofErr w:type="spellStart"/>
      <w:r>
        <w:t>общедомовых</w:t>
      </w:r>
      <w:proofErr w:type="spellEnd"/>
      <w:r>
        <w:t xml:space="preserve"> инженерных систем и </w:t>
      </w:r>
      <w:r w:rsidR="007D0786">
        <w:t>оборудования нет.</w:t>
      </w:r>
    </w:p>
    <w:p w:rsidR="007D0786" w:rsidRDefault="007D0786" w:rsidP="007D0786">
      <w:pPr>
        <w:pStyle w:val="a3"/>
      </w:pPr>
      <w:r>
        <w:t xml:space="preserve">Плановая сумма расходов </w:t>
      </w:r>
      <w:r w:rsidR="00E502BF">
        <w:t>–</w:t>
      </w:r>
      <w:r>
        <w:t xml:space="preserve"> </w:t>
      </w:r>
      <w:r w:rsidR="00E502BF">
        <w:t xml:space="preserve">621768 </w:t>
      </w:r>
      <w:proofErr w:type="spellStart"/>
      <w:r w:rsidR="00E502BF">
        <w:t>руб</w:t>
      </w:r>
      <w:proofErr w:type="spellEnd"/>
    </w:p>
    <w:p w:rsidR="007D0786" w:rsidRDefault="007D0786" w:rsidP="007D0786">
      <w:pPr>
        <w:pStyle w:val="a3"/>
      </w:pPr>
      <w:r>
        <w:t xml:space="preserve">Фактическая сумма расходов </w:t>
      </w:r>
      <w:r w:rsidR="00E502BF">
        <w:t>–</w:t>
      </w:r>
      <w:r>
        <w:t xml:space="preserve"> </w:t>
      </w:r>
      <w:r w:rsidR="00E502BF">
        <w:t xml:space="preserve">621768 </w:t>
      </w:r>
      <w:proofErr w:type="spellStart"/>
      <w:r w:rsidR="00E502BF">
        <w:t>руб</w:t>
      </w:r>
      <w:proofErr w:type="spellEnd"/>
    </w:p>
    <w:p w:rsidR="007D0786" w:rsidRDefault="007D0786" w:rsidP="007D0786">
      <w:pPr>
        <w:pStyle w:val="a3"/>
      </w:pPr>
    </w:p>
    <w:p w:rsidR="007D0786" w:rsidRDefault="007D0786" w:rsidP="007D0786">
      <w:pPr>
        <w:pStyle w:val="a3"/>
      </w:pPr>
      <w:r>
        <w:t>Выполнено:</w:t>
      </w:r>
    </w:p>
    <w:p w:rsidR="007D0786" w:rsidRDefault="007D0786" w:rsidP="00E54037">
      <w:pPr>
        <w:pStyle w:val="a3"/>
        <w:jc w:val="both"/>
      </w:pPr>
      <w:r>
        <w:t xml:space="preserve">- Запуск в эксплуатацию двух </w:t>
      </w:r>
      <w:proofErr w:type="spellStart"/>
      <w:r>
        <w:t>повысительных</w:t>
      </w:r>
      <w:proofErr w:type="spellEnd"/>
      <w:r>
        <w:t xml:space="preserve"> станций в системе холодного водоснабжения;</w:t>
      </w:r>
    </w:p>
    <w:p w:rsidR="007D0786" w:rsidRDefault="007D0786" w:rsidP="00E54037">
      <w:pPr>
        <w:pStyle w:val="a3"/>
        <w:jc w:val="both"/>
      </w:pPr>
      <w:r>
        <w:t xml:space="preserve">- Реконструкция системы холодного водоснабжения с установкой обратных клапанов для корректной работы </w:t>
      </w:r>
      <w:proofErr w:type="spellStart"/>
      <w:r>
        <w:t>повысительных</w:t>
      </w:r>
      <w:proofErr w:type="spellEnd"/>
      <w:r w:rsidR="000B6FF6">
        <w:t xml:space="preserve"> насосов, замена участков труб</w:t>
      </w:r>
      <w:r>
        <w:t xml:space="preserve"> в системе холодного водоснабжения с увеличением диаметра трубы с 50 мм на 80 мм для обеспечения квартир требуемыми параметрами водоснабжения</w:t>
      </w:r>
      <w:r w:rsidR="000B6FF6">
        <w:t xml:space="preserve"> (ввод Ду=80мм)</w:t>
      </w:r>
      <w:r>
        <w:t>.</w:t>
      </w:r>
    </w:p>
    <w:p w:rsidR="007D0786" w:rsidRDefault="007D0786" w:rsidP="00E54037">
      <w:pPr>
        <w:pStyle w:val="a3"/>
        <w:jc w:val="both"/>
      </w:pPr>
      <w:r>
        <w:t xml:space="preserve">- Оформление земельного участка под МКД и придомовой территорией. Часть жилого дома расположена за границей земельного участка, который был выделен под строительство объекта. </w:t>
      </w:r>
      <w:proofErr w:type="gramStart"/>
      <w:r w:rsidR="000B6FF6">
        <w:t>По этой причине п</w:t>
      </w:r>
      <w:r w:rsidR="004E25CC">
        <w:t xml:space="preserve">ри оформлении участка </w:t>
      </w:r>
      <w:r w:rsidR="000B6FF6">
        <w:t>в целом под домом получен отказ в формировании</w:t>
      </w:r>
      <w:proofErr w:type="gramEnd"/>
      <w:r w:rsidR="000B6FF6">
        <w:t xml:space="preserve"> участка</w:t>
      </w:r>
      <w:r w:rsidR="004E25CC">
        <w:t xml:space="preserve">. </w:t>
      </w:r>
      <w:r w:rsidR="000B6FF6">
        <w:t>Выполнен первый</w:t>
      </w:r>
      <w:r>
        <w:t xml:space="preserve"> этап работ, подгото</w:t>
      </w:r>
      <w:r w:rsidR="004E25CC">
        <w:t>влен межевой план, подано заявление в августе 2022 в Департамент имущественных отношений г</w:t>
      </w:r>
      <w:proofErr w:type="gramStart"/>
      <w:r w:rsidR="004E25CC">
        <w:t>.О</w:t>
      </w:r>
      <w:proofErr w:type="gramEnd"/>
      <w:r w:rsidR="004E25CC">
        <w:t>мска с целью снять с кадастра земельный участок</w:t>
      </w:r>
      <w:r w:rsidR="000B6FF6">
        <w:t>, за который выступает часть дома,</w:t>
      </w:r>
      <w:r w:rsidR="004E25CC">
        <w:t xml:space="preserve"> и сформировать новый участок под фактически расположенным объектом. Получен отказ, подано исковое заявление в суд.</w:t>
      </w:r>
    </w:p>
    <w:p w:rsidR="004A0383" w:rsidRDefault="004A0383" w:rsidP="00E54037">
      <w:pPr>
        <w:pStyle w:val="a3"/>
        <w:jc w:val="both"/>
      </w:pPr>
      <w:r>
        <w:lastRenderedPageBreak/>
        <w:t xml:space="preserve">- Уменьшение задолженности собственниками за капитальный ремонт по итогам года </w:t>
      </w:r>
      <w:r w:rsidR="0082099B">
        <w:t xml:space="preserve">10453 </w:t>
      </w:r>
      <w:r>
        <w:t xml:space="preserve"> руб.</w:t>
      </w:r>
    </w:p>
    <w:p w:rsidR="00B73C4F" w:rsidRDefault="00B73C4F" w:rsidP="00E54037">
      <w:pPr>
        <w:pStyle w:val="a3"/>
        <w:jc w:val="both"/>
      </w:pPr>
      <w:r>
        <w:t xml:space="preserve">- Передача наружных сетей электроснабжения, водоснабжения и водоотведения </w:t>
      </w:r>
      <w:r w:rsidR="000B6FF6">
        <w:t xml:space="preserve">с баланса ТСН Штиль </w:t>
      </w:r>
      <w:r>
        <w:t xml:space="preserve">на баланс </w:t>
      </w:r>
      <w:proofErr w:type="spellStart"/>
      <w:r>
        <w:t>ресурсоснабжающих</w:t>
      </w:r>
      <w:proofErr w:type="spellEnd"/>
      <w:r>
        <w:t xml:space="preserve"> организаций.</w:t>
      </w:r>
    </w:p>
    <w:p w:rsidR="00FF09D9" w:rsidRDefault="00B73C4F" w:rsidP="00FF09D9">
      <w:pPr>
        <w:pStyle w:val="a3"/>
        <w:jc w:val="both"/>
      </w:pPr>
      <w:r>
        <w:t>- Обслуживание МКД (техническое обслуживание внутридомовых инженерных систем</w:t>
      </w:r>
      <w:r w:rsidR="00FF09D9">
        <w:t xml:space="preserve"> </w:t>
      </w:r>
      <w:proofErr w:type="spellStart"/>
      <w:r>
        <w:t>электро</w:t>
      </w:r>
      <w:proofErr w:type="spellEnd"/>
      <w:r>
        <w:t>, тепло-водоснабжение, уборка территории, подъездов</w:t>
      </w:r>
      <w:r w:rsidR="00FF09D9">
        <w:t>,</w:t>
      </w:r>
      <w:r w:rsidR="000B6FF6">
        <w:t xml:space="preserve"> соблюдение требований охраны труда и пожарной безопасности,</w:t>
      </w:r>
      <w:r w:rsidR="00FF09D9">
        <w:t xml:space="preserve"> </w:t>
      </w:r>
      <w:r w:rsidR="000B6FF6">
        <w:t xml:space="preserve">текущая </w:t>
      </w:r>
      <w:r w:rsidR="00FF09D9">
        <w:t xml:space="preserve">работа  с </w:t>
      </w:r>
      <w:proofErr w:type="spellStart"/>
      <w:r w:rsidR="00FF09D9">
        <w:t>ресурсоснабжающими</w:t>
      </w:r>
      <w:proofErr w:type="spellEnd"/>
      <w:r w:rsidR="00FF09D9">
        <w:t xml:space="preserve"> организациями</w:t>
      </w:r>
      <w:r w:rsidR="000B6FF6">
        <w:t>, правоохранительными и надзорными органами власти</w:t>
      </w:r>
      <w:r w:rsidR="00FF09D9">
        <w:t>)</w:t>
      </w:r>
      <w:r>
        <w:t>.</w:t>
      </w:r>
      <w:r w:rsidR="00FF09D9" w:rsidRPr="00FF09D9">
        <w:t xml:space="preserve"> </w:t>
      </w:r>
    </w:p>
    <w:p w:rsidR="00FF09D9" w:rsidRDefault="00FF09D9" w:rsidP="00FF09D9">
      <w:pPr>
        <w:pStyle w:val="a3"/>
        <w:jc w:val="both"/>
      </w:pPr>
      <w:r>
        <w:t>- Проведение специальной оценки рабочих мест, разработка «Системы управления охраной труда» в целях</w:t>
      </w:r>
      <w:r w:rsidR="000B6FF6">
        <w:t xml:space="preserve"> недопущения несчастных случаев</w:t>
      </w:r>
      <w:r>
        <w:t>.</w:t>
      </w:r>
    </w:p>
    <w:p w:rsidR="000B6FF6" w:rsidRDefault="000B6FF6" w:rsidP="00FF09D9">
      <w:pPr>
        <w:pStyle w:val="a3"/>
        <w:jc w:val="both"/>
      </w:pPr>
      <w:r>
        <w:t>- Аварийных случаев на объекте в 2022 году не выявлено.</w:t>
      </w:r>
    </w:p>
    <w:p w:rsidR="000B6FF6" w:rsidRDefault="000B6FF6" w:rsidP="00FF09D9">
      <w:pPr>
        <w:pStyle w:val="a3"/>
        <w:jc w:val="both"/>
      </w:pPr>
    </w:p>
    <w:p w:rsidR="000B6FF6" w:rsidRDefault="000B6FF6" w:rsidP="00FF09D9">
      <w:pPr>
        <w:pStyle w:val="a3"/>
        <w:jc w:val="both"/>
      </w:pPr>
      <w:r>
        <w:t>Показатели финансово-хозяйственной деятельности приведены в приложении №1 к настоящему отчету.</w:t>
      </w:r>
    </w:p>
    <w:p w:rsidR="00B73C4F" w:rsidRDefault="00B73C4F" w:rsidP="00E54037">
      <w:pPr>
        <w:pStyle w:val="a3"/>
        <w:jc w:val="both"/>
      </w:pPr>
    </w:p>
    <w:sectPr w:rsidR="00B73C4F" w:rsidSect="009F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6A2"/>
    <w:multiLevelType w:val="hybridMultilevel"/>
    <w:tmpl w:val="D656295C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>
    <w:nsid w:val="57970A0D"/>
    <w:multiLevelType w:val="hybridMultilevel"/>
    <w:tmpl w:val="9302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1001D"/>
    <w:rsid w:val="000B6FF6"/>
    <w:rsid w:val="001C7A03"/>
    <w:rsid w:val="003D5609"/>
    <w:rsid w:val="004A0383"/>
    <w:rsid w:val="004E25CC"/>
    <w:rsid w:val="0057774E"/>
    <w:rsid w:val="005A2662"/>
    <w:rsid w:val="007A4E34"/>
    <w:rsid w:val="007D0786"/>
    <w:rsid w:val="0080555F"/>
    <w:rsid w:val="0081001D"/>
    <w:rsid w:val="0082099B"/>
    <w:rsid w:val="00883C04"/>
    <w:rsid w:val="008F3D96"/>
    <w:rsid w:val="009F7486"/>
    <w:rsid w:val="00A90977"/>
    <w:rsid w:val="00B73C4F"/>
    <w:rsid w:val="00BF54E7"/>
    <w:rsid w:val="00C53B20"/>
    <w:rsid w:val="00E502BF"/>
    <w:rsid w:val="00E54037"/>
    <w:rsid w:val="00EB6EA7"/>
    <w:rsid w:val="00F70B28"/>
    <w:rsid w:val="00FF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</dc:creator>
  <cp:keywords/>
  <dc:description/>
  <cp:lastModifiedBy>Штиль</cp:lastModifiedBy>
  <cp:revision>14</cp:revision>
  <dcterms:created xsi:type="dcterms:W3CDTF">2023-01-07T04:08:00Z</dcterms:created>
  <dcterms:modified xsi:type="dcterms:W3CDTF">2023-01-19T08:21:00Z</dcterms:modified>
</cp:coreProperties>
</file>